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B5F" w:rsidRDefault="009A3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2162"/>
        <w:gridCol w:w="3240"/>
      </w:tblGrid>
      <w:tr w:rsidR="009A3B5F">
        <w:trPr>
          <w:cantSplit/>
        </w:trPr>
        <w:tc>
          <w:tcPr>
            <w:tcW w:w="4606" w:type="dxa"/>
            <w:vMerge w:val="restart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sz w:val="20"/>
                <w:szCs w:val="20"/>
              </w:rPr>
              <w:drawing>
                <wp:inline distT="0" distB="0" distL="114300" distR="114300">
                  <wp:extent cx="2273300" cy="6985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698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2" w:type="dxa"/>
            <w:gridSpan w:val="2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PROFESIONALNI ORGANIZATORI KONGRESA (PCO)</w:t>
            </w:r>
          </w:p>
        </w:tc>
      </w:tr>
      <w:tr w:rsidR="009A3B5F">
        <w:trPr>
          <w:cantSplit/>
        </w:trPr>
        <w:tc>
          <w:tcPr>
            <w:tcW w:w="4606" w:type="dxa"/>
            <w:vMerge/>
          </w:tcPr>
          <w:p w:rsidR="009A3B5F" w:rsidRDefault="009A3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Kategorija</w:t>
            </w:r>
          </w:p>
        </w:tc>
        <w:tc>
          <w:tcPr>
            <w:tcW w:w="3240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 - Profesionalni organizatori kongresa (PCO)</w:t>
            </w:r>
          </w:p>
        </w:tc>
      </w:tr>
      <w:tr w:rsidR="009A3B5F">
        <w:trPr>
          <w:cantSplit/>
        </w:trPr>
        <w:tc>
          <w:tcPr>
            <w:tcW w:w="4606" w:type="dxa"/>
            <w:vMerge/>
          </w:tcPr>
          <w:p w:rsidR="009A3B5F" w:rsidRDefault="009A3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Datum izdavanja </w:t>
            </w:r>
          </w:p>
        </w:tc>
        <w:tc>
          <w:tcPr>
            <w:tcW w:w="3240" w:type="dxa"/>
          </w:tcPr>
          <w:p w:rsidR="009A3B5F" w:rsidRDefault="009A3B5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rPr>
          <w:cantSplit/>
        </w:trPr>
        <w:tc>
          <w:tcPr>
            <w:tcW w:w="4606" w:type="dxa"/>
            <w:vMerge/>
          </w:tcPr>
          <w:p w:rsidR="009A3B5F" w:rsidRDefault="009A3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Br. dokumenta </w:t>
            </w:r>
          </w:p>
        </w:tc>
        <w:tc>
          <w:tcPr>
            <w:tcW w:w="3240" w:type="dxa"/>
          </w:tcPr>
          <w:p w:rsidR="009A3B5F" w:rsidRDefault="009A3B5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rPr>
          <w:cantSplit/>
        </w:trPr>
        <w:tc>
          <w:tcPr>
            <w:tcW w:w="4606" w:type="dxa"/>
            <w:vMerge/>
          </w:tcPr>
          <w:p w:rsidR="009A3B5F" w:rsidRDefault="009A3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Verzija </w:t>
            </w:r>
          </w:p>
        </w:tc>
        <w:tc>
          <w:tcPr>
            <w:tcW w:w="3240" w:type="dxa"/>
          </w:tcPr>
          <w:p w:rsidR="009A3B5F" w:rsidRDefault="009A3B5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rPr>
          <w:cantSplit/>
        </w:trPr>
        <w:tc>
          <w:tcPr>
            <w:tcW w:w="4606" w:type="dxa"/>
            <w:vMerge/>
          </w:tcPr>
          <w:p w:rsidR="009A3B5F" w:rsidRDefault="009A3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62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Datum potvrde </w:t>
            </w:r>
          </w:p>
        </w:tc>
        <w:tc>
          <w:tcPr>
            <w:tcW w:w="3240" w:type="dxa"/>
          </w:tcPr>
          <w:p w:rsidR="009A3B5F" w:rsidRDefault="009A3B5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0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2970"/>
        <w:gridCol w:w="2970"/>
      </w:tblGrid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UNUTRAŠNJA PROCJENA 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Kongresna agencija 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Članstvo u međunarodnim udruženjima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ICCA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IAPCO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MPI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drugo (upiši):</w:t>
            </w: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Obrazac ispunio 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Kontakt osoba 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Kontakt podaci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Telefon: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E-mail: </w:t>
            </w: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Datum ispunjavanja 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9A3B5F" w:rsidRDefault="009A3B5F">
      <w:pPr>
        <w:jc w:val="both"/>
        <w:rPr>
          <w:rFonts w:ascii="Tahoma" w:eastAsia="Tahoma" w:hAnsi="Tahoma" w:cs="Tahoma"/>
          <w:sz w:val="18"/>
          <w:szCs w:val="18"/>
        </w:rPr>
      </w:pPr>
    </w:p>
    <w:p w:rsidR="009A3B5F" w:rsidRDefault="003B0994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1. OPŠTI USLOVI</w:t>
      </w:r>
    </w:p>
    <w:p w:rsidR="009A3B5F" w:rsidRDefault="003B0994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114300" distR="114300">
            <wp:extent cx="6397625" cy="20002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3B5F" w:rsidRDefault="003B0994">
      <w:pPr>
        <w:ind w:left="360"/>
        <w:jc w:val="both"/>
        <w:rPr>
          <w:rFonts w:ascii="Tahoma" w:eastAsia="Tahoma" w:hAnsi="Tahoma" w:cs="Tahoma"/>
          <w:sz w:val="18"/>
          <w:szCs w:val="18"/>
          <w:u w:val="single"/>
        </w:rPr>
      </w:pPr>
      <w:r>
        <w:rPr>
          <w:rFonts w:ascii="Tahoma" w:eastAsia="Tahoma" w:hAnsi="Tahoma" w:cs="Tahoma"/>
          <w:sz w:val="18"/>
          <w:szCs w:val="18"/>
          <w:u w:val="single"/>
        </w:rPr>
        <w:t>Kriterijumi za različite vrste događaja:</w:t>
      </w:r>
    </w:p>
    <w:p w:rsidR="009A3B5F" w:rsidRDefault="003B0994">
      <w:pPr>
        <w:ind w:left="360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Međunarodni događaj</w:t>
      </w:r>
      <w:r>
        <w:rPr>
          <w:rFonts w:ascii="Tahoma" w:eastAsia="Tahoma" w:hAnsi="Tahoma" w:cs="Tahoma"/>
          <w:sz w:val="18"/>
          <w:szCs w:val="18"/>
        </w:rPr>
        <w:t xml:space="preserve">: krajnji klijent je međunarodna organizacija i najmanje 50% učesnika je iz inostranstva.  </w:t>
      </w:r>
    </w:p>
    <w:p w:rsidR="009A3B5F" w:rsidRDefault="003B0994">
      <w:pPr>
        <w:ind w:left="360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Lokalni događaj sa međunarodnim učešćem</w:t>
      </w:r>
      <w:r>
        <w:rPr>
          <w:rFonts w:ascii="Tahoma" w:eastAsia="Tahoma" w:hAnsi="Tahoma" w:cs="Tahoma"/>
          <w:sz w:val="18"/>
          <w:szCs w:val="18"/>
        </w:rPr>
        <w:t>: krajnji klijent je lokalna organizacija, a određeni broj učesnika i predavača je iz inostranstva, događaj sufinansira stra</w:t>
      </w:r>
      <w:r>
        <w:rPr>
          <w:rFonts w:ascii="Tahoma" w:eastAsia="Tahoma" w:hAnsi="Tahoma" w:cs="Tahoma"/>
          <w:sz w:val="18"/>
          <w:szCs w:val="18"/>
        </w:rPr>
        <w:t xml:space="preserve">na organizacija  </w:t>
      </w:r>
    </w:p>
    <w:p w:rsidR="009A3B5F" w:rsidRDefault="003B0994">
      <w:pPr>
        <w:ind w:left="360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Lokalni događaj</w:t>
      </w:r>
      <w:r>
        <w:rPr>
          <w:rFonts w:ascii="Tahoma" w:eastAsia="Tahoma" w:hAnsi="Tahoma" w:cs="Tahoma"/>
          <w:sz w:val="18"/>
          <w:szCs w:val="18"/>
        </w:rPr>
        <w:t xml:space="preserve">: crnogorski učesnici su u većini </w:t>
      </w:r>
    </w:p>
    <w:p w:rsidR="009A3B5F" w:rsidRDefault="009A3B5F">
      <w:pPr>
        <w:ind w:left="360"/>
        <w:rPr>
          <w:rFonts w:ascii="Tahoma" w:eastAsia="Tahoma" w:hAnsi="Tahoma" w:cs="Tahoma"/>
          <w:color w:val="FF0000"/>
          <w:sz w:val="18"/>
          <w:szCs w:val="18"/>
        </w:rPr>
      </w:pPr>
    </w:p>
    <w:tbl>
      <w:tblPr>
        <w:tblStyle w:val="a1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960"/>
        <w:gridCol w:w="720"/>
        <w:gridCol w:w="720"/>
        <w:gridCol w:w="820"/>
        <w:gridCol w:w="2004"/>
        <w:gridCol w:w="1316"/>
      </w:tblGrid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USLOVI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SAMOPROCJENA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SPOLJNA PROCJENA</w:t>
            </w:r>
          </w:p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1   2   3   4   5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KOMENTAR</w:t>
            </w:r>
          </w:p>
        </w:tc>
      </w:tr>
      <w:tr w:rsidR="009A3B5F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OBAVEZNI USLOVI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Agencija je prošle godine organizovala najmanje 5 kongresnih događaja, od kojih barem 2 sa najmanje 200 učesnika (reference)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u oblasti kongresne djelatnosti redovno zapošljava min. 3 saradnika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Barem jedan od vođa projekata ima najmanje 5 relevantnih referenci na međunarodnim kongresima, sa najmanje 150 učesnika i 5 godina iskustva u organizaciji kongresa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Vođe projekata imaju aktivno znanje barem jednog stranog jezika (engleski je uslov)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Barem jedan zaposleni ima 2 godine iskustva u organizaciji cijelog kongresa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je kvalifikovana za pripremu kandidatura za međunarodne događaje (BID)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savjetuje klijenta pri odabiru lokacije, odabiru sala i pratećih prostora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priprema troškovnik za klijenta sa svim predviđenim troškovima i prihodima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Troškovnik uključuje fiksne i promjenljive troškove.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je odgovorna za upravljanje sredstvima kongresa i finansijsko upravljanje (bankarske i druge transakcije, računovodstvo, izdavanje računa za podizvođače)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naplaćuje PCO »fee«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naplaćuje troškove registracije po učesniku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lastRenderedPageBreak/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priprema ugovor koji definiše sve zadatke agencije i klijenta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ima ugovore sa kongresnim hotelima za bolje uslove iznajmljivanja sala i smještaja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Vođa projekta učestvuje na sastancima organizacionih odbora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organizuje sekretarijat kongresa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sprovodi postupak registracije učesnika putem onlajn registracionog programa i online obrazaca (prikupljanje i potvrda učešća, prikupljanje kotizacija, izrada izvještaja</w:t>
            </w:r>
            <w:r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Obavlja postupak prikupljanja referata (klasičan ili onlajn) i upravlja procesom recenzija (abstract handling)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Agencija priprema knjigu sažetaka ili priloga u elektronskom ili štampanom obliku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tehnički organizuje prateću izložbu (priprema planova, koordinacija sa izlagačima, prodaja dodatne opreme…)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priprema uputstva za pozvane predavače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učestvuje u PR-u i content marketingu kongresa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pruža osoblje na licu mjesta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Savjetovanje, priprema i sprovođenje propratnih aktivnosti kongresnih, društvenih, kulturnih i zabavnih programa za učesnike i pratnju te pred- i post-kongresne ture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Vođa projekta priprema završni obračun u roku od 1-2 mjeseca nakon završetka kongresa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Vođa projekta priprema završni izvještaj o kongresu nakon završetka kongresa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vodi hotelski smještaj učesnika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učestvuje u dizajnu cjelokupnog grafičkog izgleda (branding)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se brine za štampanje i distribuciju materijala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se brine za oznake prostora na licu mjesta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priprema konkurs za izlagače i sponzore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Vođa projekta ili asistent odgovara na pitanja učesnika putem e-maila u roku  od 2 radna dana nakon prijema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Učesnik može da plati kreditnom karticom prilikom prijave i na licu mjesta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r>
              <w:rPr>
                <w:rFonts w:ascii="Wingdings" w:eastAsia="Wingdings" w:hAnsi="Wingdings" w:cs="Wingdings"/>
              </w:rPr>
              <w:t>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Učesnik može da plati bankovnim transferom prilikom prijave i na licu mjesta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PREPORUČENI USLOVI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USLUGE ZA KLIJENTA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ima ugovor sa turističkom ili DMC agencijom za sprovođenje turističkog programa kongresa ako ga ona sama ne sprovodi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Klijent ima mogućnost uvida u stanje prijava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Klijent redovno dobija izvještaje o statusu prijava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Klijent redovno dobija izvještaje o finansijskom stanju projekta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pomaže klijentu u prijavljivanju na konkurse za finansijska sredstva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ima osobu za razvijanje i održavanje veb-stranica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Pr="00E848FE" w:rsidRDefault="003B0994">
            <w:pPr>
              <w:rPr>
                <w:rFonts w:ascii="Tahoma" w:eastAsia="Tahoma" w:hAnsi="Tahoma" w:cs="Tahoma"/>
                <w:sz w:val="18"/>
                <w:szCs w:val="18"/>
                <w:lang w:val="en-US"/>
              </w:rPr>
            </w:pP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Agencija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ima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ugovore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sa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r w:rsidRPr="00E848FE">
              <w:rPr>
                <w:rFonts w:ascii="Tahoma" w:eastAsia="Tahoma" w:hAnsi="Tahoma" w:cs="Tahoma"/>
                <w:i/>
                <w:sz w:val="18"/>
                <w:szCs w:val="18"/>
                <w:lang w:val="en-US"/>
              </w:rPr>
              <w:t>catering</w:t>
            </w:r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preduzećima</w:t>
            </w:r>
            <w:proofErr w:type="spellEnd"/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Agencija tehnički organizuje konferenciju za štampu i druge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>PR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aktivnosti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šalje tehnička uputstva izlagačima barem 1 mjesec prije događaja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omogućuje A/V opremu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Obavlja i koordinira transfere učesnika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omogućuje opremu za simultano tumačenje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pruža tumače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ima adekvatno obrazovane hostese/spoljne saradnike za rad na recepciji i u salama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pruža klijentima alate za e-marketing (e-bilten, slanje pošte...)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Agencija pruža klijentu pripremu i koordinaciju stručnih ekskurzija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USLUGE ZA UČESNIKE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Pr="00E848FE" w:rsidRDefault="003B0994">
            <w:pPr>
              <w:rPr>
                <w:rFonts w:ascii="Tahoma" w:eastAsia="Tahoma" w:hAnsi="Tahoma" w:cs="Tahoma"/>
                <w:sz w:val="18"/>
                <w:szCs w:val="18"/>
                <w:lang w:val="en-US"/>
              </w:rPr>
            </w:pP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Agencija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nudi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mogućnost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on-line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prijave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šalje garantna pisma za dobijanje viza u skladu sa važećim zakonodavstvom ili propisima koji su na snazi u Crnoj Gori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se brine za zaštitu autorskih prava izvođača u skladu sa lokalnim zakonodavstvom -PAM CG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20"/>
                <w:szCs w:val="20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Učesnik prilikom registracije dobija informacije o gradu, ugostiteljskoj ponudi, javnom  prevozu,...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uređuje avionske karte za pozvane predavače i šalje ih unaprijed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Agencija osigurava naknadu putnih troškova pozvanim predavačima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Agencija sprovodi redovna istraživanja tržišta o zadovoljstvu gostiju i klijenata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20"/>
                <w:szCs w:val="20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Agencija ima razvijenu metodologiju za sprovođenje posjeta razgledanja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ZAPOSLENI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Zaposleni su članovi različitih stručnih i interesnih organizacija iz oblasti kongresnih djelatnosti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Zaposleni prisustvuju na većem kongresu u inostranstvu barem jedanput godišnje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Zaposleni imaju mogućnost dodatnog obrazovanja na seminarima u Crnoj Gori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Zaposleni imaju mogućnost obrazovanja u inostranstvu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jc w:val="center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</w:p>
        </w:tc>
      </w:tr>
      <w:tr w:rsidR="009A3B5F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MARKETING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9A3B5F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Agencija ima razvijenu veb-stranicu sa mogućnošću onlajn rezervacije i plaćanja programa agencije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Agencija je pripremila seriju reklamnih poruka za marketing svoje ponude 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Agencija redovno učestvuje na međunarodnim kongresnim berzama i poslovnim radionicama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7F7F7F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Agencija organizuje posjete razgledanja za potencijalne klijente destinacije iz inostranstva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7F7F7F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7F7F7F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7F7F7F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9A3B5F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Agencija je prisutna u međunarodnim katalozima kao PCO agencija za Crnu Goru 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jc w:val="center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NP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9A3B5F" w:rsidRDefault="003B0994">
            <w:pPr>
              <w:jc w:val="center"/>
              <w:rPr>
                <w:rFonts w:ascii="Tahoma" w:eastAsia="Tahoma" w:hAnsi="Tahoma" w:cs="Tahoma"/>
                <w:color w:val="808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1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2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3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 xml:space="preserve">4 </w:t>
            </w:r>
            <w:r>
              <w:rPr>
                <w:rFonts w:ascii="Wingdings" w:eastAsia="Wingdings" w:hAnsi="Wingdings" w:cs="Wingdings"/>
                <w:color w:val="808080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color w:val="80808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3B0994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2. REFERENCE VOĐE PROJEKTA / ORGANIZATORA </w:t>
      </w:r>
    </w:p>
    <w:p w:rsidR="009A3B5F" w:rsidRDefault="003B0994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114300" distR="114300">
            <wp:extent cx="6397625" cy="20002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2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940"/>
      </w:tblGrid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Ime i prezime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Profesionalna kongresna agencija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Adresa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Telefon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Faks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E-adresa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3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940"/>
      </w:tblGrid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Trenutni položaj u preduzeću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Broj godina / mjeseci na ovom položaju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Broj godina / mjeseci u kongresnoj djelatnosti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Br. zaposlenih u vašem preduzeću na neodređeno vrijeme koji se bave organizacijom kongresa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Br. zaposlenih na određeno vrijeme i honorarnih saradnika koji se bave organizacijom kongresa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sz w:val="18"/>
          <w:szCs w:val="18"/>
        </w:rPr>
      </w:pPr>
    </w:p>
    <w:p w:rsidR="009A3B5F" w:rsidRDefault="009A3B5F">
      <w:pPr>
        <w:rPr>
          <w:sz w:val="18"/>
          <w:szCs w:val="18"/>
        </w:rPr>
      </w:pPr>
    </w:p>
    <w:tbl>
      <w:tblPr>
        <w:tblStyle w:val="a4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940"/>
      </w:tblGrid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Ime, prezime i zaposlenje jednoga od klijenata sa kojim ste organizovali kongres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Telefonski broj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Lokacija gdje ste organizovali jedan od kongresa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Kontakt osoba i telefonski broj predstavnika lokacije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sz w:val="18"/>
          <w:szCs w:val="18"/>
        </w:rPr>
      </w:pPr>
    </w:p>
    <w:p w:rsidR="009A3B5F" w:rsidRDefault="009A3B5F">
      <w:pPr>
        <w:rPr>
          <w:sz w:val="18"/>
          <w:szCs w:val="18"/>
        </w:rPr>
      </w:pPr>
    </w:p>
    <w:tbl>
      <w:tblPr>
        <w:tblStyle w:val="a5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940"/>
      </w:tblGrid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Godišnji broj kongresa gdje učestvujete kao vođa projekta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Broj učesnika na najvećem kongresu koji ste organizovali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3B0994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lastRenderedPageBreak/>
        <w:t xml:space="preserve">Označite usluge koje ste kao vođa projekta / organizator obavljali za klijenta </w:t>
      </w:r>
      <w:r>
        <w:rPr>
          <w:rFonts w:ascii="Tahoma" w:eastAsia="Tahoma" w:hAnsi="Tahoma" w:cs="Tahoma"/>
          <w:sz w:val="18"/>
          <w:szCs w:val="18"/>
        </w:rPr>
        <w:t>(treba postići 90% od svih poena, odnosno 22 poena)</w:t>
      </w: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6"/>
        <w:tblW w:w="9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136"/>
        <w:gridCol w:w="1080"/>
        <w:gridCol w:w="1080"/>
      </w:tblGrid>
      <w:tr w:rsidR="009A3B5F">
        <w:tc>
          <w:tcPr>
            <w:tcW w:w="604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Organizacija i administracija </w:t>
            </w:r>
          </w:p>
        </w:tc>
        <w:tc>
          <w:tcPr>
            <w:tcW w:w="1136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Br. poena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Pomoć sekretarijatu udruženja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Upravljanje sistemom registracija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Priprema terminskog plana kongresa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Vođenje prikupljanja sažetaka, potvrđivanja, pripreme zbornika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Priprema i organizacija društvenih događaja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Izbor i nadzor hostesne službe te drugog osoblja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Hotelski menadžment (rezervacije soba, priprema liste soba)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Organizacija transfera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Organizacija izleta, programa za pratioce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Nadzor registracije na licu mjesta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Finansije </w:t>
            </w:r>
          </w:p>
        </w:tc>
        <w:tc>
          <w:tcPr>
            <w:tcW w:w="1136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Br. poena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Priprema budžeta te nadzor troškova i prihoda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Priprema ugovora sa klijentima, lokacijom i drugim dobavljačima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Priprema završnog obračuna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Izložba i sponzori </w:t>
            </w:r>
          </w:p>
        </w:tc>
        <w:tc>
          <w:tcPr>
            <w:tcW w:w="1136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Br. poena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Organizacija izložbe (priprema planova, saradnja sa podizvođačima)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Prodaja izložbenog prostora 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Organizacija i dobijanje sponzora 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Priprema tehničkog kataloga sa uputstvima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Tehnička podrška </w:t>
            </w:r>
          </w:p>
        </w:tc>
        <w:tc>
          <w:tcPr>
            <w:tcW w:w="1136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Br. poena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Vođenje pripreme lokacije (tehnička oprema, označivanje, osoblje)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Pružanje prijema prezentacija, uputstva i pomoć predavačima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Marketing  </w:t>
            </w:r>
          </w:p>
        </w:tc>
        <w:tc>
          <w:tcPr>
            <w:tcW w:w="1136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Br. poena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  <w:shd w:val="clear" w:color="auto" w:fill="F3F3F3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Izrada komunikacijske strategije i medijskog plana 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Pr="00E848FE" w:rsidRDefault="003B0994">
            <w:pPr>
              <w:rPr>
                <w:rFonts w:ascii="Tahoma" w:eastAsia="Tahoma" w:hAnsi="Tahoma" w:cs="Tahoma"/>
                <w:sz w:val="18"/>
                <w:szCs w:val="18"/>
                <w:lang w:val="en-US"/>
              </w:rPr>
            </w:pP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Vođenje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pripreme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štampanja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i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distribucije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promotivnih</w:t>
            </w:r>
            <w:proofErr w:type="spellEnd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48FE">
              <w:rPr>
                <w:rFonts w:ascii="Tahoma" w:eastAsia="Tahoma" w:hAnsi="Tahoma" w:cs="Tahoma"/>
                <w:sz w:val="18"/>
                <w:szCs w:val="18"/>
                <w:lang w:val="en-US"/>
              </w:rPr>
              <w:t>materijala</w:t>
            </w:r>
            <w:proofErr w:type="spellEnd"/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Saradnja sa dizajnerom u pripremi cjelokupnog izgleda i drugih materijala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Sprovođenje istraživanja tržišta 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Izrada i održavanje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>mailing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lista 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  <w:tr w:rsidR="009A3B5F">
        <w:tc>
          <w:tcPr>
            <w:tcW w:w="6048" w:type="dxa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Obavljanje PR aktivnosti (konferencije za štampu, odnosi sa novinarima)</w:t>
            </w:r>
          </w:p>
        </w:tc>
        <w:tc>
          <w:tcPr>
            <w:tcW w:w="1136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DA</w:t>
            </w:r>
          </w:p>
        </w:tc>
        <w:tc>
          <w:tcPr>
            <w:tcW w:w="1080" w:type="dxa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NE</w:t>
            </w: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color w:val="FF0000"/>
          <w:sz w:val="18"/>
          <w:szCs w:val="18"/>
        </w:rPr>
      </w:pPr>
    </w:p>
    <w:p w:rsidR="009A3B5F" w:rsidRDefault="003B0994">
      <w:pPr>
        <w:rPr>
          <w:rFonts w:ascii="Tahoma" w:eastAsia="Tahoma" w:hAnsi="Tahoma" w:cs="Tahoma"/>
          <w:color w:val="FF0000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Navedite podatke za poslednjih 5 kongresa na kojima ste obavili najmanje 22 od gore navedenih zadataka </w:t>
      </w: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7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300"/>
      </w:tblGrid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Naziv kongresa 1</w:t>
            </w:r>
          </w:p>
        </w:tc>
        <w:tc>
          <w:tcPr>
            <w:tcW w:w="6300" w:type="dxa"/>
            <w:shd w:val="clear" w:color="auto" w:fill="F3F3F3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Naziv stručnog udruženja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izlagača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Broj sala za predavanje i sekcije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društvenih događaja </w:t>
            </w:r>
          </w:p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(bez pauza za kafu i ručak)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8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300"/>
      </w:tblGrid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Naziv kongresa 2</w:t>
            </w:r>
          </w:p>
        </w:tc>
        <w:tc>
          <w:tcPr>
            <w:tcW w:w="6300" w:type="dxa"/>
            <w:shd w:val="clear" w:color="auto" w:fill="F3F3F3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Naziv stručnog udruženja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izlagača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Broj sala za predavanje i sekcije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društvenih događaja </w:t>
            </w:r>
          </w:p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(bez pauza za kafu i ručak)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9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300"/>
      </w:tblGrid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Naziv kongresa 3</w:t>
            </w:r>
          </w:p>
        </w:tc>
        <w:tc>
          <w:tcPr>
            <w:tcW w:w="6300" w:type="dxa"/>
            <w:shd w:val="clear" w:color="auto" w:fill="F3F3F3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Naziv stručnog udruženja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izlagača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Broj sala za predavanje i sekcije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društvenih događaja </w:t>
            </w:r>
          </w:p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(bez pauza za kafu i ručak)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300"/>
      </w:tblGrid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Naziv kongresa 4</w:t>
            </w:r>
          </w:p>
        </w:tc>
        <w:tc>
          <w:tcPr>
            <w:tcW w:w="6300" w:type="dxa"/>
            <w:shd w:val="clear" w:color="auto" w:fill="F3F3F3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Naziv stručnog udruženja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izlagača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Broj sala za predavanje i sekcije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društvenih događaja </w:t>
            </w:r>
          </w:p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(bez pauza za kafu i ručak)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b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300"/>
      </w:tblGrid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Naziv kongresa 5</w:t>
            </w:r>
          </w:p>
        </w:tc>
        <w:tc>
          <w:tcPr>
            <w:tcW w:w="6300" w:type="dxa"/>
            <w:shd w:val="clear" w:color="auto" w:fill="F3F3F3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Datum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Lokacija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Naziv stručnog udruženja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učesnika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izlagača 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Broj sala za predavanje i sekcije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3708" w:type="dxa"/>
            <w:shd w:val="clear" w:color="auto" w:fill="F3F3F3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Broj društvenih događaja </w:t>
            </w:r>
          </w:p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(bez pauza za kafu i ručak)</w:t>
            </w:r>
          </w:p>
        </w:tc>
        <w:tc>
          <w:tcPr>
            <w:tcW w:w="6300" w:type="dxa"/>
          </w:tcPr>
          <w:p w:rsidR="009A3B5F" w:rsidRDefault="009A3B5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3B0994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Wingdings" w:eastAsia="Wingdings" w:hAnsi="Wingdings" w:cs="Wingdings"/>
          <w:b/>
          <w:sz w:val="18"/>
          <w:szCs w:val="18"/>
        </w:rPr>
        <w:t>🙪</w:t>
      </w:r>
      <w:r>
        <w:rPr>
          <w:rFonts w:ascii="Tahoma" w:eastAsia="Tahoma" w:hAnsi="Tahoma" w:cs="Tahoma"/>
          <w:b/>
          <w:sz w:val="18"/>
          <w:szCs w:val="18"/>
        </w:rPr>
        <w:t>SPOLJNA PROCJENA (ispunjavaju članovi ocjenjivačke komisije)</w:t>
      </w:r>
    </w:p>
    <w:p w:rsidR="009A3B5F" w:rsidRDefault="003B0994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114300" distR="114300">
            <wp:extent cx="6397625" cy="20002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c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940"/>
      </w:tblGrid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SPOLJNA PROCJENA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Ocjenjivač 1 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Ocjenjivač 2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Ocjenjivač 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Datum ispunjavanja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d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2"/>
        <w:gridCol w:w="1563"/>
        <w:gridCol w:w="2283"/>
      </w:tblGrid>
      <w:tr w:rsidR="009A3B5F">
        <w:tc>
          <w:tcPr>
            <w:tcW w:w="61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REZULTATI OCJENE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UKUPNO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9A3B5F" w:rsidRDefault="003B099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%</w:t>
            </w:r>
          </w:p>
        </w:tc>
      </w:tr>
      <w:tr w:rsidR="009A3B5F">
        <w:tc>
          <w:tcPr>
            <w:tcW w:w="6162" w:type="dxa"/>
            <w:tcBorders>
              <w:top w:val="single" w:sz="4" w:space="0" w:color="000000"/>
            </w:tcBorders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UKUPAN BROJ PITANJA (obavezni uslovi)</w:t>
            </w:r>
          </w:p>
        </w:tc>
        <w:tc>
          <w:tcPr>
            <w:tcW w:w="1563" w:type="dxa"/>
            <w:tcBorders>
              <w:top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6162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UDIO POZITIVNIH ODGOVORA (obavezni uslovi)</w:t>
            </w:r>
          </w:p>
        </w:tc>
        <w:tc>
          <w:tcPr>
            <w:tcW w:w="1563" w:type="dxa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6162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UDIO NEGATIVNIH ODGOVORA (obavezni uslovi)</w:t>
            </w:r>
          </w:p>
        </w:tc>
        <w:tc>
          <w:tcPr>
            <w:tcW w:w="1563" w:type="dxa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6162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UDIO NEODGOVORENIH PITANJA (obavezni uslovi)</w:t>
            </w:r>
          </w:p>
        </w:tc>
        <w:tc>
          <w:tcPr>
            <w:tcW w:w="1563" w:type="dxa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rPr>
          <w:trHeight w:val="256"/>
        </w:trPr>
        <w:tc>
          <w:tcPr>
            <w:tcW w:w="6162" w:type="dxa"/>
          </w:tcPr>
          <w:p w:rsidR="009A3B5F" w:rsidRDefault="003B099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UKUPAN BROJ POENA (preporučeni uslovi)</w:t>
            </w:r>
          </w:p>
        </w:tc>
        <w:tc>
          <w:tcPr>
            <w:tcW w:w="1563" w:type="dxa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83" w:type="dxa"/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e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KOMENTAR SPOLJNOG OCJENJIVAČA 1</w:t>
            </w: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f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A3B5F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KOMENTAR SPOLJNOG OCJENJIVAČA 2</w:t>
            </w: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f0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A3B5F" w:rsidRPr="00E848FE" w:rsidRDefault="003B0994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E848FE">
              <w:rPr>
                <w:rFonts w:ascii="Tahoma" w:eastAsia="Tahoma" w:hAnsi="Tahoma" w:cs="Tahoma"/>
                <w:b/>
                <w:sz w:val="18"/>
                <w:szCs w:val="18"/>
              </w:rPr>
              <w:t>KOMENTAR SPOLJNOG OCJENJIVAČA 3</w:t>
            </w: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A3B5F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5F" w:rsidRDefault="009A3B5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3B099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Podgorica,  ____________________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Podgorica, ____________________</w:t>
      </w: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3B0994">
      <w:pPr>
        <w:rPr>
          <w:rFonts w:ascii="Tahoma" w:eastAsia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eastAsia="Tahoma" w:hAnsi="Tahoma" w:cs="Tahoma"/>
          <w:sz w:val="20"/>
          <w:szCs w:val="20"/>
        </w:rPr>
        <w:t xml:space="preserve">Ime i prezime ocjenjivača: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Ime i prezime ocjenjivača: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9A3B5F" w:rsidRDefault="003B099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_____________________________</w:t>
      </w: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3B099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Potpis: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Potpis:</w:t>
      </w:r>
    </w:p>
    <w:p w:rsidR="009A3B5F" w:rsidRDefault="003B099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_____________________________</w:t>
      </w: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3B099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Ime i prezime ocjenjivača: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9A3B5F" w:rsidRDefault="003B099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9A3B5F" w:rsidRDefault="009A3B5F">
      <w:pPr>
        <w:rPr>
          <w:rFonts w:ascii="Tahoma" w:eastAsia="Tahoma" w:hAnsi="Tahoma" w:cs="Tahoma"/>
          <w:sz w:val="20"/>
          <w:szCs w:val="20"/>
        </w:rPr>
      </w:pPr>
    </w:p>
    <w:p w:rsidR="009A3B5F" w:rsidRDefault="003B099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Potpis: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9A3B5F" w:rsidRDefault="003B099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</w:t>
      </w:r>
      <w:r>
        <w:rPr>
          <w:rFonts w:ascii="Tahoma" w:eastAsia="Tahoma" w:hAnsi="Tahoma" w:cs="Tahoma"/>
          <w:sz w:val="20"/>
          <w:szCs w:val="20"/>
        </w:rPr>
        <w:tab/>
      </w: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p w:rsidR="009A3B5F" w:rsidRDefault="009A3B5F">
      <w:pPr>
        <w:rPr>
          <w:rFonts w:ascii="Tahoma" w:eastAsia="Tahoma" w:hAnsi="Tahoma" w:cs="Tahoma"/>
          <w:sz w:val="18"/>
          <w:szCs w:val="18"/>
        </w:rPr>
      </w:pPr>
    </w:p>
    <w:sectPr w:rsidR="009A3B5F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994" w:rsidRDefault="003B0994">
      <w:r>
        <w:separator/>
      </w:r>
    </w:p>
  </w:endnote>
  <w:endnote w:type="continuationSeparator" w:id="0">
    <w:p w:rsidR="003B0994" w:rsidRDefault="003B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B5F" w:rsidRDefault="003B0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A3B5F" w:rsidRDefault="009A3B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B5F" w:rsidRDefault="009A3B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000000"/>
        <w:sz w:val="22"/>
        <w:szCs w:val="22"/>
      </w:rPr>
    </w:pPr>
  </w:p>
  <w:p w:rsidR="009A3B5F" w:rsidRDefault="003B0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noProof/>
        <w:color w:val="000000"/>
        <w:sz w:val="22"/>
        <w:szCs w:val="22"/>
      </w:rPr>
      <w:drawing>
        <wp:inline distT="0" distB="0" distL="114300" distR="114300">
          <wp:extent cx="5372100" cy="273050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27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 w:rsidR="00E848FE"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E848FE">
      <w:rPr>
        <w:rFonts w:ascii="Tahoma" w:eastAsia="Tahoma" w:hAnsi="Tahoma" w:cs="Tahoma"/>
        <w:noProof/>
        <w:color w:val="000000"/>
        <w:sz w:val="18"/>
        <w:szCs w:val="18"/>
      </w:rPr>
      <w:t>2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  <w:p w:rsidR="009A3B5F" w:rsidRDefault="003B0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Nacionalna turistička organizacija Crne Gore</w:t>
    </w:r>
  </w:p>
  <w:p w:rsidR="009A3B5F" w:rsidRDefault="009A3B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9A3B5F" w:rsidRDefault="009A3B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994" w:rsidRDefault="003B0994">
      <w:r>
        <w:separator/>
      </w:r>
    </w:p>
  </w:footnote>
  <w:footnote w:type="continuationSeparator" w:id="0">
    <w:p w:rsidR="003B0994" w:rsidRDefault="003B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B5F" w:rsidRDefault="003B0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  <w:p w:rsidR="009A3B5F" w:rsidRDefault="009A3B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5F"/>
    <w:rsid w:val="001655D0"/>
    <w:rsid w:val="003B0994"/>
    <w:rsid w:val="009A3B5F"/>
    <w:rsid w:val="00E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A2A4"/>
  <w15:docId w15:val="{FCB10C66-0950-40CD-A15A-BF05F517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142" w:hanging="142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9rBcT1UsVjZDXDbdSnW70DoAQ==">CgMxLjA4AHIhMVFReTMtTFU0N2oxWG9ISGRjcmJhSE1DYmVPNDNLOWJI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1891</Words>
  <Characters>11349</Characters>
  <Application>Microsoft Office Word</Application>
  <DocSecurity>0</DocSecurity>
  <Lines>94</Lines>
  <Paragraphs>26</Paragraphs>
  <ScaleCrop>false</ScaleCrop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2023-12-21T12:52:00Z</dcterms:created>
  <dcterms:modified xsi:type="dcterms:W3CDTF">2023-12-21T12:55:00Z</dcterms:modified>
</cp:coreProperties>
</file>